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 О Г О В І Р №________________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 організацію і проведення практики здобувачів вищої освіти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 виробництві, в установах і організаціях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м. Київ                                                                                    “____”____________2024 р. </w:t>
      </w:r>
    </w:p>
    <w:p w:rsidR="00000000" w:rsidDel="00000000" w:rsidP="00000000" w:rsidRDefault="00000000" w:rsidRPr="00000000" w14:paraId="00000006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Style w:val="Heading1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Національний технічний університет України “Київський політехнічний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інститут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імені Ігоря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061.0" w:type="dxa"/>
        <w:jc w:val="left"/>
        <w:tblInd w:w="-70.0" w:type="dxa"/>
        <w:tblLayout w:type="fixed"/>
        <w:tblLook w:val="0000"/>
      </w:tblPr>
      <w:tblGrid>
        <w:gridCol w:w="2479"/>
        <w:gridCol w:w="7582"/>
        <w:tblGridChange w:id="0">
          <w:tblGrid>
            <w:gridCol w:w="2479"/>
            <w:gridCol w:w="758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Сікорського” в особі</w:t>
            </w:r>
          </w:p>
        </w:tc>
        <w:tc>
          <w:tcPr>
            <w:tcBorders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pStyle w:val="Heading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декана ФІОТ Корнаги Ярослава Ігоровича</w:t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b w:val="1"/>
          <w:sz w:val="28"/>
          <w:szCs w:val="28"/>
          <w:vertAlign w:val="superscript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(посада, прізвище, ім’я, по-батькові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)</w:t>
      </w:r>
    </w:p>
    <w:tbl>
      <w:tblPr>
        <w:tblStyle w:val="Table2"/>
        <w:tblW w:w="10061.0" w:type="dxa"/>
        <w:jc w:val="left"/>
        <w:tblInd w:w="-70.0" w:type="dxa"/>
        <w:tblLayout w:type="fixed"/>
        <w:tblLook w:val="0000"/>
      </w:tblPr>
      <w:tblGrid>
        <w:gridCol w:w="4605"/>
        <w:gridCol w:w="1418"/>
        <w:gridCol w:w="425"/>
        <w:gridCol w:w="427"/>
        <w:gridCol w:w="425"/>
        <w:gridCol w:w="2761"/>
        <w:tblGridChange w:id="0">
          <w:tblGrid>
            <w:gridCol w:w="4605"/>
            <w:gridCol w:w="1418"/>
            <w:gridCol w:w="425"/>
            <w:gridCol w:w="427"/>
            <w:gridCol w:w="425"/>
            <w:gridCol w:w="2761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діючого на підставі доручення ректора від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21.12.2023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3"/>
        <w:tblW w:w="10061.0" w:type="dxa"/>
        <w:jc w:val="left"/>
        <w:tblInd w:w="-70.0" w:type="dxa"/>
        <w:tblBorders>
          <w:bottom w:color="000000" w:space="0" w:sz="6" w:val="single"/>
        </w:tblBorders>
        <w:tblLayout w:type="fixed"/>
        <w:tblLook w:val="0000"/>
      </w:tblPr>
      <w:tblGrid>
        <w:gridCol w:w="10061"/>
        <w:tblGridChange w:id="0">
          <w:tblGrid>
            <w:gridCol w:w="10061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ТОВ “Старлінк Юкрейн”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74575" y="395018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(повна назва підприємства, установи, тощо)</w:t>
      </w:r>
    </w:p>
    <w:tbl>
      <w:tblPr>
        <w:tblStyle w:val="Table4"/>
        <w:tblW w:w="10061.0" w:type="dxa"/>
        <w:jc w:val="left"/>
        <w:tblInd w:w="-70.0" w:type="dxa"/>
        <w:tblLayout w:type="fixed"/>
        <w:tblLook w:val="0000"/>
      </w:tblPr>
      <w:tblGrid>
        <w:gridCol w:w="1151"/>
        <w:gridCol w:w="6576"/>
        <w:gridCol w:w="2334"/>
        <w:tblGridChange w:id="0">
          <w:tblGrid>
            <w:gridCol w:w="1151"/>
            <w:gridCol w:w="6576"/>
            <w:gridCol w:w="2334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особі,</w:t>
            </w:r>
          </w:p>
        </w:tc>
        <w:tc>
          <w:tcPr>
            <w:tcBorders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директора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Маска Ілона Григоровича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діючого на підставі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  <w:t xml:space="preserve">(посада, прізвище, ім`я по-батькові)</w:t>
      </w:r>
    </w:p>
    <w:tbl>
      <w:tblPr>
        <w:tblStyle w:val="Table5"/>
        <w:tblW w:w="10061.0" w:type="dxa"/>
        <w:jc w:val="left"/>
        <w:tblInd w:w="-70.0" w:type="dxa"/>
        <w:tblLayout w:type="fixed"/>
        <w:tblLook w:val="0000"/>
      </w:tblPr>
      <w:tblGrid>
        <w:gridCol w:w="8059"/>
        <w:gridCol w:w="2002"/>
        <w:tblGridChange w:id="0">
          <w:tblGrid>
            <w:gridCol w:w="8059"/>
            <w:gridCol w:w="200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статуту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ТОВ “Старлінк Юкрейн”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уклали договір:</w:t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0" w:firstLine="720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ТОВ “Старлінк Юкрейн”</w:t>
      </w:r>
      <w:r w:rsidDel="00000000" w:rsidR="00000000" w:rsidRPr="00000000">
        <w:rPr>
          <w:b w:val="1"/>
          <w:sz w:val="24"/>
          <w:szCs w:val="24"/>
          <w:rtl w:val="0"/>
        </w:rPr>
        <w:t xml:space="preserve"> зобов`язується:</w:t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34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Прийняти здобувачів вищої освіти на практику згідно з календарним планом: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78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01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6" w:val="single"/>
        </w:tblBorders>
        <w:tblLayout w:type="fixed"/>
        <w:tblLook w:val="0000"/>
      </w:tblPr>
      <w:tblGrid>
        <w:gridCol w:w="680"/>
        <w:gridCol w:w="2540"/>
        <w:gridCol w:w="605"/>
        <w:gridCol w:w="1597"/>
        <w:gridCol w:w="1074"/>
        <w:gridCol w:w="1145"/>
        <w:gridCol w:w="1130"/>
        <w:gridCol w:w="1130"/>
        <w:tblGridChange w:id="0">
          <w:tblGrid>
            <w:gridCol w:w="680"/>
            <w:gridCol w:w="2540"/>
            <w:gridCol w:w="605"/>
            <w:gridCol w:w="1597"/>
            <w:gridCol w:w="1074"/>
            <w:gridCol w:w="1145"/>
            <w:gridCol w:w="1130"/>
            <w:gridCol w:w="113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Спеціальність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практики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Кількість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здобувачів вищої освіти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Термін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практики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шифр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назва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заявлено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прийнято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початок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кінець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Інформаційні системи та технології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переддипломна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15.04.2024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19.05.2024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hd w:fill="ffffff" w:val="clear"/>
        <w:spacing w:line="235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line="235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1.2. Призначити наказом кваліфікованих спеціалістів для безпосереднього керівництва практикою.</w:t>
      </w:r>
    </w:p>
    <w:p w:rsidR="00000000" w:rsidDel="00000000" w:rsidP="00000000" w:rsidRDefault="00000000" w:rsidRPr="00000000" w14:paraId="00000074">
      <w:pPr>
        <w:shd w:fill="ffffff" w:val="clear"/>
        <w:tabs>
          <w:tab w:val="left" w:leader="none" w:pos="1418"/>
        </w:tabs>
        <w:spacing w:line="235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1.3. Створити необхідні умови для виконання здобувачами вищої освіти програми практики, не допускати використання їх на посадах та роботах, що не відповідають програмі практики та майбутній спеціальності.</w:t>
      </w:r>
    </w:p>
    <w:p w:rsidR="00000000" w:rsidDel="00000000" w:rsidP="00000000" w:rsidRDefault="00000000" w:rsidRPr="00000000" w14:paraId="00000075">
      <w:pPr>
        <w:shd w:fill="ffffff" w:val="clear"/>
        <w:tabs>
          <w:tab w:val="left" w:leader="none" w:pos="1018"/>
        </w:tabs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1.4. Створити здобувачам вищої освіти умови для вивчення нової техніки, передової технології тощо.</w:t>
      </w:r>
    </w:p>
    <w:p w:rsidR="00000000" w:rsidDel="00000000" w:rsidP="00000000" w:rsidRDefault="00000000" w:rsidRPr="00000000" w14:paraId="00000076">
      <w:pPr>
        <w:shd w:fill="ffffff" w:val="clear"/>
        <w:tabs>
          <w:tab w:val="left" w:leader="none" w:pos="1210"/>
        </w:tabs>
        <w:ind w:firstLine="720"/>
        <w:jc w:val="both"/>
        <w:rPr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1.5. Забезпечити здобувачам вищої освіти умови безпечної роботи на кожному робочому місці. Проводити обов’язкові інструктажі з охорони праці: ввідний на робочому місці. В разі потреби навчати здобувачів вищої освіти – практикантів безпечних методів праці. Забезпечити спецодягом, запобіжними засобами, лікувально-профілактичним обслуговуванням за нормами, встановленими для штатних працівників. </w:t>
      </w:r>
    </w:p>
    <w:p w:rsidR="00000000" w:rsidDel="00000000" w:rsidP="00000000" w:rsidRDefault="00000000" w:rsidRPr="00000000" w14:paraId="00000077">
      <w:pPr>
        <w:shd w:fill="ffffff" w:val="clear"/>
        <w:tabs>
          <w:tab w:val="left" w:leader="none" w:pos="1210"/>
        </w:tabs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1.6. Надати здобувачам вищої освіти – практикантам і керівникам практики від закладу вищої освіти можливість користуватися лабораторіями, кабінетами, майстернями, бібліотекою, технічною та іншою документацією, необхідною для виконання програми практики.</w:t>
      </w:r>
    </w:p>
    <w:p w:rsidR="00000000" w:rsidDel="00000000" w:rsidP="00000000" w:rsidRDefault="00000000" w:rsidRPr="00000000" w14:paraId="00000078">
      <w:pPr>
        <w:shd w:fill="ffffff" w:val="clear"/>
        <w:tabs>
          <w:tab w:val="left" w:leader="none" w:pos="1210"/>
        </w:tabs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1.7. Після закінчення практики надати характеристику на кожного здобувача вищої освіти – практиканта, в котрій відобразити виконання програми практики, якість підготовленого ним звіту тощо.</w:t>
      </w:r>
    </w:p>
    <w:p w:rsidR="00000000" w:rsidDel="00000000" w:rsidP="00000000" w:rsidRDefault="00000000" w:rsidRPr="00000000" w14:paraId="00000079">
      <w:pPr>
        <w:shd w:fill="ffffff" w:val="clear"/>
        <w:tabs>
          <w:tab w:val="left" w:leader="none" w:pos="1210"/>
        </w:tabs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1.8. Надавати здобувачам вищої освіти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000000" w:rsidDel="00000000" w:rsidP="00000000" w:rsidRDefault="00000000" w:rsidRPr="00000000" w14:paraId="0000007A">
      <w:pPr>
        <w:shd w:fill="ffffff" w:val="clear"/>
        <w:tabs>
          <w:tab w:val="left" w:leader="none" w:pos="1210"/>
        </w:tabs>
        <w:ind w:firstLine="70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1.9. Додаткові умови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договір діє без взаємних фінансових зобов’язань.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tabs>
          <w:tab w:val="left" w:leader="none" w:pos="1210"/>
        </w:tabs>
        <w:ind w:firstLine="70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1.9.1. В умовах воєнного стану, відповідно до Указів Президента України і термінів його продовження у зв’язку з військовою агресією російської федерації, керівникам практики – по можливості – створити умови для проходження практики здобувачами вищої освіти в дистанційному режимі.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tabs>
          <w:tab w:val="left" w:leader="none" w:pos="1056"/>
        </w:tabs>
        <w:ind w:firstLine="709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hd w:fill="ffffff" w:val="clear"/>
        <w:tabs>
          <w:tab w:val="left" w:leader="none" w:pos="1056"/>
        </w:tabs>
        <w:ind w:left="0" w:firstLine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Національний технічний університет України “Київський політехнічний інститут імені Ігоря Сікорського” зобов’язується:</w:t>
      </w:r>
    </w:p>
    <w:p w:rsidR="00000000" w:rsidDel="00000000" w:rsidP="00000000" w:rsidRDefault="00000000" w:rsidRPr="00000000" w14:paraId="0000007E">
      <w:pPr>
        <w:shd w:fill="ffffff" w:val="clear"/>
        <w:tabs>
          <w:tab w:val="left" w:leader="none" w:pos="1056"/>
        </w:tabs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hd w:fill="ffffff" w:val="clear"/>
        <w:tabs>
          <w:tab w:val="left" w:leader="none" w:pos="1210"/>
        </w:tabs>
        <w:ind w:left="0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Направити здобувачів вищої освіти на підприємство в строки, зазначені у календарному плані.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hd w:fill="ffffff" w:val="clear"/>
        <w:tabs>
          <w:tab w:val="left" w:leader="none" w:pos="1210"/>
        </w:tabs>
        <w:ind w:left="0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 два місяці до початку практики подати для погодження програму проведення практики і не пізніше як за тиждень – списки здобувачів вищої освіти – практикантів.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hd w:fill="ffffff" w:val="clear"/>
        <w:tabs>
          <w:tab w:val="left" w:leader="none" w:pos="1210"/>
        </w:tabs>
        <w:ind w:left="0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Призначити керівниками практики кваліфікованих викладачів.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shd w:fill="ffffff" w:val="clear"/>
        <w:tabs>
          <w:tab w:val="left" w:leader="none" w:pos="1210"/>
        </w:tabs>
        <w:ind w:left="0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Забезпечити учбово-методичне керівництво і контроль за практикою здобувачів вищої освіти.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hd w:fill="ffffff" w:val="clear"/>
        <w:tabs>
          <w:tab w:val="left" w:leader="none" w:pos="1210"/>
        </w:tabs>
        <w:ind w:left="0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Додаткові умови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договір діє без взаємних фінансових зобов’язань.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1056"/>
        </w:tabs>
        <w:ind w:firstLine="709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hd w:fill="ffffff" w:val="clear"/>
        <w:tabs>
          <w:tab w:val="left" w:leader="none" w:pos="1056"/>
        </w:tabs>
        <w:ind w:left="0" w:firstLine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Загальні положення: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1056"/>
        </w:tabs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tabs>
          <w:tab w:val="left" w:leader="none" w:pos="1214"/>
        </w:tabs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3.1. Проводити спільне розслідування нещасних випадків, що сталися зі здобувачами вищої освіти під час практики.</w:t>
      </w:r>
    </w:p>
    <w:p w:rsidR="00000000" w:rsidDel="00000000" w:rsidP="00000000" w:rsidRDefault="00000000" w:rsidRPr="00000000" w14:paraId="00000088">
      <w:pPr>
        <w:shd w:fill="ffffff" w:val="clear"/>
        <w:tabs>
          <w:tab w:val="left" w:leader="none" w:pos="1214"/>
          <w:tab w:val="left" w:leader="none" w:pos="9639"/>
        </w:tabs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3.2. Всі суперечки, що виникають між сторонами за договором, вирішуються  у встановленому порядку.</w:t>
      </w:r>
    </w:p>
    <w:p w:rsidR="00000000" w:rsidDel="00000000" w:rsidP="00000000" w:rsidRDefault="00000000" w:rsidRPr="00000000" w14:paraId="00000089">
      <w:pPr>
        <w:shd w:fill="ffffff" w:val="clear"/>
        <w:tabs>
          <w:tab w:val="left" w:leader="none" w:pos="1214"/>
        </w:tabs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3.3. Договір набуває сили після його підписання сторонами і діє до кінця практики згідно з календарним планом. Зміни і доповнення сторони вносять додатковою угодою.</w:t>
      </w:r>
    </w:p>
    <w:p w:rsidR="00000000" w:rsidDel="00000000" w:rsidP="00000000" w:rsidRDefault="00000000" w:rsidRPr="00000000" w14:paraId="0000008A">
      <w:pPr>
        <w:shd w:fill="ffffff" w:val="clear"/>
        <w:tabs>
          <w:tab w:val="left" w:leader="none" w:pos="1214"/>
        </w:tabs>
        <w:ind w:firstLine="72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3.4. Договір складений у двох примірниках: по одному кожній стороні.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tabs>
          <w:tab w:val="left" w:leader="none" w:pos="1214"/>
        </w:tabs>
        <w:ind w:firstLine="709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3.5. Юридичні адреси сторін і розрахункові рахунки: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tabs>
          <w:tab w:val="left" w:leader="none" w:pos="9639"/>
        </w:tabs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37.0" w:type="dxa"/>
        <w:jc w:val="left"/>
        <w:tblInd w:w="-115.0" w:type="dxa"/>
        <w:tblLayout w:type="fixed"/>
        <w:tblLook w:val="0400"/>
      </w:tblPr>
      <w:tblGrid>
        <w:gridCol w:w="3086"/>
        <w:gridCol w:w="7051"/>
        <w:tblGridChange w:id="0">
          <w:tblGrid>
            <w:gridCol w:w="3086"/>
            <w:gridCol w:w="70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tabs>
                <w:tab w:val="left" w:leader="none" w:pos="9639"/>
              </w:tabs>
              <w:spacing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КПІ ім. Ігоря Сікорського: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tabs>
                <w:tab w:val="left" w:leader="none" w:pos="9639"/>
              </w:tabs>
              <w:spacing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03056, м. Київ, просп. Берестейський, 37, тел. +380 (44) 204-82-60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9639"/>
              </w:tabs>
              <w:spacing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ТОВ “Старлінк Юкрейн”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tabs>
                <w:tab w:val="left" w:leader="none" w:pos="9639"/>
              </w:tabs>
              <w:spacing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ХХХХ, м. Київ, вул. Тулузи, ХХ, тел.+380 (ХХ) ХХХ-ХХ-ХХ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hd w:fill="ffffff" w:val="clear"/>
        <w:tabs>
          <w:tab w:val="left" w:leader="none" w:pos="6926"/>
        </w:tabs>
        <w:ind w:firstLine="2774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Договір підписали:</w:t>
      </w:r>
    </w:p>
    <w:tbl>
      <w:tblPr>
        <w:tblStyle w:val="Table8"/>
        <w:tblW w:w="9464.0" w:type="dxa"/>
        <w:jc w:val="left"/>
        <w:tblInd w:w="-115.0" w:type="dxa"/>
        <w:tblLayout w:type="fixed"/>
        <w:tblLook w:val="0400"/>
      </w:tblPr>
      <w:tblGrid>
        <w:gridCol w:w="4077"/>
        <w:gridCol w:w="1134"/>
        <w:gridCol w:w="4253"/>
        <w:tblGridChange w:id="0">
          <w:tblGrid>
            <w:gridCol w:w="4077"/>
            <w:gridCol w:w="1134"/>
            <w:gridCol w:w="425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Від КПІ ім. Ігоря Сікорського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Від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ТОВ “Старлінк Юкрейн”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Декан ФІОТ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Керівник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(Ярослав КОРНАГА)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Ілон МАСК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М.П.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М.П.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“____”______________ 2024 р.</w:t>
            </w:r>
          </w:p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“____”______________ 2024 р.</w:t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footerReference r:id="rId8" w:type="even"/>
      <w:pgSz w:h="16838" w:w="11906" w:orient="portrait"/>
      <w:pgMar w:bottom="709" w:top="1134" w:left="1134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UkrainianBaltic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0" w:firstLine="72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2160" w:hanging="720"/>
      </w:pPr>
      <w:rPr/>
    </w:lvl>
    <w:lvl w:ilvl="3">
      <w:start w:val="1"/>
      <w:numFmt w:val="decimal"/>
      <w:lvlText w:val="%1.%2.%3.%4."/>
      <w:lvlJc w:val="left"/>
      <w:pPr>
        <w:ind w:left="2880" w:hanging="720"/>
      </w:pPr>
      <w:rPr/>
    </w:lvl>
    <w:lvl w:ilvl="4">
      <w:start w:val="1"/>
      <w:numFmt w:val="decimal"/>
      <w:lvlText w:val="%1.%2.%3.%4.%5."/>
      <w:lvlJc w:val="left"/>
      <w:pPr>
        <w:ind w:left="3960" w:hanging="1080"/>
      </w:pPr>
      <w:rPr/>
    </w:lvl>
    <w:lvl w:ilvl="5">
      <w:start w:val="1"/>
      <w:numFmt w:val="decimal"/>
      <w:lvlText w:val="%1.%2.%3.%4.%5.%6."/>
      <w:lvlJc w:val="left"/>
      <w:pPr>
        <w:ind w:left="4680" w:hanging="1080"/>
      </w:pPr>
      <w:rPr/>
    </w:lvl>
    <w:lvl w:ilvl="6">
      <w:start w:val="1"/>
      <w:numFmt w:val="decimal"/>
      <w:lvlText w:val="%1.%2.%3.%4.%5.%6.%7."/>
      <w:lvlJc w:val="left"/>
      <w:pPr>
        <w:ind w:left="5760" w:hanging="1440"/>
      </w:pPr>
      <w:rPr/>
    </w:lvl>
    <w:lvl w:ilvl="7">
      <w:start w:val="1"/>
      <w:numFmt w:val="decimal"/>
      <w:lvlText w:val="%1.%2.%3.%4.%5.%6.%7.%8."/>
      <w:lvlJc w:val="left"/>
      <w:pPr>
        <w:ind w:left="6480" w:hanging="1440"/>
      </w:pPr>
      <w:rPr/>
    </w:lvl>
    <w:lvl w:ilvl="8">
      <w:start w:val="1"/>
      <w:numFmt w:val="decimal"/>
      <w:lvlText w:val="%1.%2.%3.%4.%5.%6.%7.%8.%9."/>
      <w:lvlJc w:val="left"/>
      <w:pPr>
        <w:ind w:left="75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720"/>
      </w:pPr>
      <w:rPr/>
    </w:lvl>
    <w:lvl w:ilvl="1">
      <w:start w:val="1"/>
      <w:numFmt w:val="decimal"/>
      <w:lvlText w:val="%1.%2."/>
      <w:lvlJc w:val="left"/>
      <w:pPr>
        <w:ind w:left="780" w:hanging="4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jc w:val="both"/>
    </w:pPr>
    <w:rPr>
      <w:rFonts w:ascii="UkrainianBaltica" w:cs="UkrainianBaltica" w:eastAsia="UkrainianBaltica" w:hAnsi="UkrainianBaltic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C03F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 w:val="1"/>
    <w:rsid w:val="001C7BE4"/>
    <w:pPr>
      <w:keepNext w:val="1"/>
      <w:widowControl w:val="1"/>
      <w:autoSpaceDE w:val="1"/>
      <w:autoSpaceDN w:val="1"/>
      <w:adjustRightInd w:val="1"/>
      <w:jc w:val="both"/>
      <w:outlineLvl w:val="0"/>
    </w:pPr>
    <w:rPr>
      <w:rFonts w:ascii="UkrainianBaltica" w:hAnsi="UkrainianBaltica"/>
      <w:sz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cs="Verdana" w:hAnsi="Verdana"/>
      <w:lang w:bidi="ar-SA" w:eastAsia="en-US" w:val="en-US"/>
    </w:rPr>
  </w:style>
  <w:style w:type="paragraph" w:styleId="a5" w:customStyle="1">
    <w:name w:val="Знак"/>
    <w:basedOn w:val="a"/>
    <w:rsid w:val="00CC03F1"/>
    <w:pPr>
      <w:widowControl w:val="1"/>
      <w:autoSpaceDE w:val="1"/>
      <w:autoSpaceDN w:val="1"/>
      <w:adjustRightInd w:val="1"/>
    </w:pPr>
    <w:rPr>
      <w:rFonts w:ascii="Verdana" w:cs="Verdana" w:hAnsi="Verdana"/>
      <w:lang w:eastAsia="en-US" w:val="en-US"/>
    </w:rPr>
  </w:style>
  <w:style w:type="paragraph" w:styleId="2" w:customStyle="1">
    <w:name w:val="Знак Знак2 Знак Знак Знак"/>
    <w:basedOn w:val="a"/>
    <w:rsid w:val="007F62BE"/>
    <w:pPr>
      <w:widowControl w:val="1"/>
      <w:autoSpaceDE w:val="1"/>
      <w:autoSpaceDN w:val="1"/>
      <w:adjustRightInd w:val="1"/>
    </w:pPr>
    <w:rPr>
      <w:rFonts w:ascii="Verdana" w:hAnsi="Verdana"/>
      <w:sz w:val="24"/>
      <w:szCs w:val="24"/>
      <w:lang w:eastAsia="en-US" w:val="en-US"/>
    </w:rPr>
  </w:style>
  <w:style w:type="paragraph" w:styleId="FR2" w:customStyle="1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cs="Arial" w:hAnsi="Arial"/>
      <w:sz w:val="18"/>
      <w:szCs w:val="18"/>
      <w:lang w:eastAsia="uk-UA" w:val="uk-UA"/>
    </w:rPr>
  </w:style>
  <w:style w:type="paragraph" w:styleId="a6">
    <w:name w:val="header"/>
    <w:basedOn w:val="a"/>
    <w:link w:val="a7"/>
    <w:uiPriority w:val="99"/>
    <w:unhideWhenUsed w:val="1"/>
    <w:rsid w:val="00682441"/>
    <w:pPr>
      <w:widowControl w:val="1"/>
      <w:tabs>
        <w:tab w:val="center" w:pos="4677"/>
        <w:tab w:val="right" w:pos="9355"/>
      </w:tabs>
      <w:autoSpaceDE w:val="1"/>
      <w:autoSpaceDN w:val="1"/>
      <w:adjustRightInd w:val="1"/>
    </w:pPr>
    <w:rPr>
      <w:sz w:val="24"/>
      <w:szCs w:val="24"/>
      <w:lang w:eastAsia="x-none" w:val="x-none"/>
    </w:rPr>
  </w:style>
  <w:style w:type="character" w:styleId="a7" w:customStyle="1">
    <w:name w:val="Верхни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eastAsia="x-none" w:val="x-none"/>
    </w:rPr>
  </w:style>
  <w:style w:type="character" w:styleId="a9" w:customStyle="1">
    <w:name w:val="Текст выноски Знак"/>
    <w:link w:val="a8"/>
    <w:rsid w:val="00141D57"/>
    <w:rPr>
      <w:rFonts w:ascii="Tahoma" w:cs="Tahoma" w:hAnsi="Tahoma"/>
      <w:sz w:val="16"/>
      <w:szCs w:val="16"/>
    </w:rPr>
  </w:style>
  <w:style w:type="character" w:styleId="11" w:customStyle="1">
    <w:name w:val="Заголовок 1 Знак"/>
    <w:link w:val="10"/>
    <w:rsid w:val="001C7BE4"/>
    <w:rPr>
      <w:rFonts w:ascii="UkrainianBaltica" w:hAnsi="UkrainianBaltica"/>
      <w:sz w:val="24"/>
    </w:rPr>
  </w:style>
  <w:style w:type="table" w:styleId="aa">
    <w:name w:val="Table Grid"/>
    <w:basedOn w:val="a1"/>
    <w:rsid w:val="006201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umQr69HoX640iFu6jviFbV+lQ==">CgMxLjAyCGguZ2pkZ3hzMgloLjMwajB6bGwyCWguMWZvYjl0ZTgAciExNTcxMDREOFZFMFh4NHI3djRBQUEwTXA3N28xVUw3cEM=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2024-02-01T15:27:00Z</dcterms:created>
</cp:coreProperties>
</file>